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14" w:rsidRDefault="000C387B">
      <w:pPr>
        <w:pStyle w:val="a1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807848</wp:posOffset>
            </wp:positionV>
            <wp:extent cx="623624" cy="79699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3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24" cy="7969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B0314" w:rsidRDefault="00FB0314">
      <w:pPr>
        <w:pStyle w:val="a1"/>
      </w:pPr>
    </w:p>
    <w:p w:rsidR="00FB0314" w:rsidRDefault="000C387B">
      <w:pPr>
        <w:pStyle w:val="a8"/>
      </w:pPr>
      <w:r>
        <w:t xml:space="preserve">УТВЕРЖДЕНО </w:t>
      </w:r>
    </w:p>
    <w:p w:rsidR="00FB0314" w:rsidRDefault="000C387B">
      <w:pPr>
        <w:pStyle w:val="a8"/>
      </w:pPr>
      <w:r>
        <w:t>Решением Общего собрания ФПС ИО</w:t>
      </w:r>
    </w:p>
    <w:p w:rsidR="00FB0314" w:rsidRDefault="002D502B">
      <w:pPr>
        <w:pStyle w:val="a8"/>
      </w:pPr>
      <w:r>
        <w:t xml:space="preserve">от </w:t>
      </w:r>
      <w:proofErr w:type="gramStart"/>
      <w:r>
        <w:t>« 27</w:t>
      </w:r>
      <w:proofErr w:type="gramEnd"/>
      <w:r>
        <w:t xml:space="preserve"> » декабря </w:t>
      </w:r>
      <w:r w:rsidR="000C387B">
        <w:t>2019 года</w:t>
      </w:r>
      <w:r>
        <w:t>.</w:t>
      </w:r>
      <w:r w:rsidR="000C387B">
        <w:t xml:space="preserve"> </w:t>
      </w:r>
    </w:p>
    <w:p w:rsidR="000E7DAB" w:rsidRDefault="000E7DAB">
      <w:pPr>
        <w:pStyle w:val="a8"/>
      </w:pPr>
    </w:p>
    <w:p w:rsidR="000E7DAB" w:rsidRDefault="000E7DAB">
      <w:pPr>
        <w:pStyle w:val="a8"/>
      </w:pPr>
      <w:r>
        <w:t>_____________Председатель ФПС ИО</w:t>
      </w:r>
    </w:p>
    <w:p w:rsidR="000E7DAB" w:rsidRDefault="000E7DAB">
      <w:pPr>
        <w:pStyle w:val="a8"/>
      </w:pPr>
      <w:r>
        <w:t>Московских А.А.</w:t>
      </w:r>
    </w:p>
    <w:p w:rsidR="00FB0314" w:rsidRDefault="00FB0314">
      <w:pPr>
        <w:pStyle w:val="a8"/>
      </w:pPr>
    </w:p>
    <w:p w:rsidR="00FB0314" w:rsidRDefault="00FB0314">
      <w:pPr>
        <w:pStyle w:val="a8"/>
      </w:pPr>
    </w:p>
    <w:p w:rsidR="00FB0314" w:rsidRDefault="000C387B">
      <w:pPr>
        <w:pStyle w:val="a9"/>
      </w:pPr>
      <w:r>
        <w:t>ПОЛОЖ</w:t>
      </w:r>
      <w:r w:rsidR="009A089D">
        <w:t xml:space="preserve">ЕНИЕ О ЧЛЕНСКИХ </w:t>
      </w:r>
      <w:proofErr w:type="gramStart"/>
      <w:r w:rsidR="009A089D">
        <w:t>ВЗНОСАХ  НА</w:t>
      </w:r>
      <w:proofErr w:type="gramEnd"/>
      <w:r w:rsidR="009A089D">
        <w:t xml:space="preserve"> 2020</w:t>
      </w:r>
      <w:r>
        <w:t xml:space="preserve"> ГОД</w:t>
      </w:r>
    </w:p>
    <w:p w:rsidR="00FB0314" w:rsidRDefault="000C387B">
      <w:pPr>
        <w:pStyle w:val="1"/>
        <w:rPr>
          <w:sz w:val="24"/>
          <w:szCs w:val="24"/>
        </w:rPr>
      </w:pPr>
      <w:r>
        <w:t xml:space="preserve">1. Членские взносы 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1.1. Общественная спортивная организация «Федерация парусного спорта Иркутской области» в соответствии со своим Уставом и </w:t>
      </w:r>
      <w:r w:rsidR="005F3464">
        <w:rPr>
          <w:rFonts w:eastAsia="Arial Unicode MS" w:cs="Arial Unicode MS"/>
        </w:rPr>
        <w:t>действующим</w:t>
      </w:r>
      <w:r>
        <w:rPr>
          <w:rFonts w:eastAsia="Arial Unicode MS" w:cs="Arial Unicode MS"/>
        </w:rPr>
        <w:t xml:space="preserve"> </w:t>
      </w:r>
      <w:r w:rsidR="005F3464">
        <w:rPr>
          <w:rFonts w:eastAsia="Arial Unicode MS" w:cs="Arial Unicode MS"/>
        </w:rPr>
        <w:t>российским</w:t>
      </w:r>
      <w:r>
        <w:rPr>
          <w:rFonts w:eastAsia="Arial Unicode MS" w:cs="Arial Unicode MS"/>
        </w:rPr>
        <w:t xml:space="preserve"> законодательством является </w:t>
      </w:r>
      <w:r w:rsidR="005F3464">
        <w:rPr>
          <w:rFonts w:eastAsia="Arial Unicode MS" w:cs="Arial Unicode MS"/>
        </w:rPr>
        <w:t>региональной</w:t>
      </w:r>
      <w:r>
        <w:rPr>
          <w:rFonts w:eastAsia="Arial Unicode MS" w:cs="Arial Unicode MS"/>
        </w:rPr>
        <w:t xml:space="preserve">̆ </w:t>
      </w:r>
      <w:r w:rsidR="005F3464">
        <w:rPr>
          <w:rFonts w:eastAsia="Arial Unicode MS" w:cs="Arial Unicode MS"/>
        </w:rPr>
        <w:t>общественной</w:t>
      </w:r>
      <w:r>
        <w:rPr>
          <w:rFonts w:eastAsia="Arial Unicode MS" w:cs="Arial Unicode MS"/>
        </w:rPr>
        <w:t xml:space="preserve">̆ </w:t>
      </w:r>
      <w:r w:rsidR="005F3464">
        <w:rPr>
          <w:rFonts w:eastAsia="Arial Unicode MS" w:cs="Arial Unicode MS"/>
        </w:rPr>
        <w:t>организацией</w:t>
      </w:r>
      <w:r>
        <w:rPr>
          <w:rFonts w:eastAsia="Arial Unicode MS" w:cs="Arial Unicode MS"/>
        </w:rPr>
        <w:t xml:space="preserve">̆, </w:t>
      </w:r>
      <w:r w:rsidR="005F3464">
        <w:rPr>
          <w:rFonts w:eastAsia="Arial Unicode MS" w:cs="Arial Unicode MS"/>
        </w:rPr>
        <w:t>основанной</w:t>
      </w:r>
      <w:r>
        <w:rPr>
          <w:rFonts w:eastAsia="Arial Unicode MS" w:cs="Arial Unicode MS"/>
        </w:rPr>
        <w:t xml:space="preserve">̆ на членстве. Членские взносы предусмотрены Уставом и являются необходимым условием членства в Федерации. 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1.2. Положение о членских взносах: 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- разрабатывается Советом и утверждается Общим собранием; 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- срок </w:t>
      </w:r>
      <w:r w:rsidR="005F3464">
        <w:rPr>
          <w:rFonts w:eastAsia="Arial Unicode MS" w:cs="Arial Unicode MS"/>
        </w:rPr>
        <w:t>действия</w:t>
      </w:r>
      <w:r>
        <w:rPr>
          <w:rFonts w:eastAsia="Arial Unicode MS" w:cs="Arial Unicode MS"/>
        </w:rPr>
        <w:t xml:space="preserve"> такого положения – один год: на своем последнем заседании текущего года Совет рассматривает положение на </w:t>
      </w:r>
      <w:r w:rsidR="005F3464">
        <w:rPr>
          <w:rFonts w:eastAsia="Arial Unicode MS" w:cs="Arial Unicode MS"/>
        </w:rPr>
        <w:t>следующий</w:t>
      </w:r>
      <w:r>
        <w:rPr>
          <w:rFonts w:eastAsia="Arial Unicode MS" w:cs="Arial Unicode MS"/>
        </w:rPr>
        <w:t xml:space="preserve">̆ год и рекомендует его для принятия Общим собранием; 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- положение о членских взносах на </w:t>
      </w:r>
      <w:r w:rsidR="005F3464">
        <w:rPr>
          <w:rFonts w:eastAsia="Arial Unicode MS" w:cs="Arial Unicode MS"/>
        </w:rPr>
        <w:t>следующий</w:t>
      </w:r>
      <w:r>
        <w:rPr>
          <w:rFonts w:eastAsia="Arial Unicode MS" w:cs="Arial Unicode MS"/>
        </w:rPr>
        <w:t xml:space="preserve">̆ год должно быть доведено до сведения всех членов Федерации путём опубликования на сайте _____________________. 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1.3. Членские взносы принимаются, учитываются и расходуются в порядке, изложенном ниже. </w:t>
      </w:r>
    </w:p>
    <w:p w:rsidR="00FB0314" w:rsidRDefault="000C387B">
      <w:pPr>
        <w:pStyle w:val="1"/>
        <w:rPr>
          <w:sz w:val="24"/>
          <w:szCs w:val="24"/>
        </w:rPr>
      </w:pPr>
      <w:r>
        <w:t xml:space="preserve">2. Члены ФПС ИО – физические лица 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2.1. Члены федерации – физические лица (Устав, п. 4.2) уплачивают ежегодные взносы (в рублях): </w:t>
      </w:r>
    </w:p>
    <w:p w:rsidR="00FB0314" w:rsidRDefault="000C387B">
      <w:pPr>
        <w:pStyle w:val="a1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• граждане России – 3000 рублей; </w:t>
      </w:r>
    </w:p>
    <w:p w:rsidR="009B5F8F" w:rsidRDefault="009B5F8F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   Члены спортивной или общественной организации, являющейся действующим членом ФПС ИО – 1500 рублей;</w:t>
      </w:r>
    </w:p>
    <w:p w:rsidR="00FB0314" w:rsidRPr="004261EE" w:rsidRDefault="000C387B" w:rsidP="004261EE">
      <w:pPr>
        <w:pStyle w:val="a1"/>
        <w:numPr>
          <w:ilvl w:val="0"/>
          <w:numId w:val="2"/>
        </w:numPr>
      </w:pPr>
      <w:r>
        <w:rPr>
          <w:rFonts w:eastAsia="Arial Unicode MS" w:cs="Arial Unicode MS"/>
        </w:rPr>
        <w:t xml:space="preserve"> военнослужащие </w:t>
      </w:r>
      <w:r w:rsidR="005F3464">
        <w:rPr>
          <w:rFonts w:eastAsia="Arial Unicode MS" w:cs="Arial Unicode MS"/>
        </w:rPr>
        <w:t>срочной</w:t>
      </w:r>
      <w:r>
        <w:rPr>
          <w:rFonts w:eastAsia="Arial Unicode MS" w:cs="Arial Unicode MS"/>
        </w:rPr>
        <w:t xml:space="preserve">̆ службы, </w:t>
      </w:r>
      <w:r w:rsidR="004261EE">
        <w:rPr>
          <w:rFonts w:eastAsia="Arial Unicode MS" w:cs="Arial Unicode MS"/>
        </w:rPr>
        <w:t xml:space="preserve">пенсионеры, </w:t>
      </w:r>
      <w:r w:rsidRPr="004261EE">
        <w:rPr>
          <w:rFonts w:eastAsia="Arial Unicode MS" w:cs="Arial Unicode MS"/>
        </w:rPr>
        <w:t xml:space="preserve">студенты дневных отделений ВУЗов - 1500 рублей; </w:t>
      </w:r>
    </w:p>
    <w:p w:rsidR="00FB0314" w:rsidRDefault="000C387B">
      <w:pPr>
        <w:pStyle w:val="a1"/>
      </w:pPr>
      <w:r>
        <w:rPr>
          <w:rFonts w:eastAsia="Arial Unicode MS" w:cs="Arial Unicode MS"/>
        </w:rPr>
        <w:t>2.2. От уплаты членских взносов освобождаются:</w:t>
      </w:r>
    </w:p>
    <w:p w:rsidR="00FB0314" w:rsidRDefault="000C387B">
      <w:pPr>
        <w:pStyle w:val="a1"/>
        <w:numPr>
          <w:ilvl w:val="0"/>
          <w:numId w:val="2"/>
        </w:numPr>
      </w:pPr>
      <w:r>
        <w:rPr>
          <w:rFonts w:eastAsia="Arial Unicode MS" w:cs="Arial Unicode MS"/>
        </w:rPr>
        <w:t>инвалиды;</w:t>
      </w:r>
    </w:p>
    <w:p w:rsidR="00FB0314" w:rsidRDefault="000C387B">
      <w:pPr>
        <w:pStyle w:val="a1"/>
        <w:numPr>
          <w:ilvl w:val="0"/>
          <w:numId w:val="2"/>
        </w:numPr>
      </w:pPr>
      <w:proofErr w:type="spellStart"/>
      <w:r>
        <w:rPr>
          <w:rFonts w:eastAsia="Arial Unicode MS" w:cs="Arial Unicode MS"/>
        </w:rPr>
        <w:t>действующие</w:t>
      </w:r>
      <w:proofErr w:type="spellEnd"/>
      <w:r>
        <w:rPr>
          <w:rFonts w:eastAsia="Arial Unicode MS" w:cs="Arial Unicode MS"/>
        </w:rPr>
        <w:t xml:space="preserve"> члены Попечительского Совета;</w:t>
      </w:r>
    </w:p>
    <w:p w:rsidR="00FB0314" w:rsidRDefault="000C387B">
      <w:pPr>
        <w:pStyle w:val="a1"/>
        <w:numPr>
          <w:ilvl w:val="0"/>
          <w:numId w:val="2"/>
        </w:numPr>
      </w:pPr>
      <w:r>
        <w:rPr>
          <w:rFonts w:eastAsia="Arial Unicode MS" w:cs="Arial Unicode MS"/>
        </w:rPr>
        <w:t xml:space="preserve">любые другие категории занимающихся парусным спортом или отдельные физические лица – в каждом конкретном случае по решению Совета. </w:t>
      </w:r>
    </w:p>
    <w:p w:rsidR="00FB0314" w:rsidRDefault="003C0F51">
      <w:pPr>
        <w:pStyle w:val="1"/>
        <w:rPr>
          <w:sz w:val="24"/>
          <w:szCs w:val="24"/>
        </w:rPr>
      </w:pPr>
      <w:r>
        <w:lastRenderedPageBreak/>
        <w:t xml:space="preserve">3. Члены </w:t>
      </w:r>
      <w:r w:rsidR="000C387B">
        <w:t xml:space="preserve">ФПС </w:t>
      </w:r>
      <w:r>
        <w:t>ИО</w:t>
      </w:r>
      <w:r w:rsidR="000C387B">
        <w:t xml:space="preserve">– юридические лица 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3.1. Устанавливаются следующие категории ежегодных членских взносов для членов Федерации - юридических лиц: </w:t>
      </w:r>
    </w:p>
    <w:p w:rsidR="00FB0314" w:rsidRDefault="000C387B">
      <w:pPr>
        <w:pStyle w:val="a1"/>
        <w:numPr>
          <w:ilvl w:val="0"/>
          <w:numId w:val="3"/>
        </w:numPr>
      </w:pPr>
      <w:r>
        <w:rPr>
          <w:rFonts w:eastAsia="Arial Unicode MS" w:cs="Arial Unicode MS"/>
        </w:rPr>
        <w:t>катег</w:t>
      </w:r>
      <w:r w:rsidR="003C0F51">
        <w:rPr>
          <w:rFonts w:eastAsia="Arial Unicode MS" w:cs="Arial Unicode MS"/>
        </w:rPr>
        <w:t xml:space="preserve">ория </w:t>
      </w:r>
      <w:proofErr w:type="gramStart"/>
      <w:r w:rsidR="003C0F51">
        <w:rPr>
          <w:rFonts w:eastAsia="Arial Unicode MS" w:cs="Arial Unicode MS"/>
        </w:rPr>
        <w:t>« Ассоциация</w:t>
      </w:r>
      <w:proofErr w:type="gramEnd"/>
      <w:r w:rsidR="003C0F51">
        <w:rPr>
          <w:rFonts w:eastAsia="Arial Unicode MS" w:cs="Arial Unicode MS"/>
        </w:rPr>
        <w:t>, Союз» - 15000</w:t>
      </w:r>
      <w:r>
        <w:rPr>
          <w:rFonts w:eastAsia="Arial Unicode MS" w:cs="Arial Unicode MS"/>
        </w:rPr>
        <w:t xml:space="preserve"> рублей;</w:t>
      </w:r>
    </w:p>
    <w:p w:rsidR="00FB0314" w:rsidRPr="003C0F51" w:rsidRDefault="000C387B">
      <w:pPr>
        <w:pStyle w:val="a1"/>
        <w:numPr>
          <w:ilvl w:val="0"/>
          <w:numId w:val="3"/>
        </w:numPr>
      </w:pPr>
      <w:r>
        <w:rPr>
          <w:rFonts w:eastAsia="Arial Unicode MS" w:cs="Arial Unicode MS"/>
        </w:rPr>
        <w:t>категория «</w:t>
      </w:r>
      <w:proofErr w:type="spellStart"/>
      <w:r w:rsidR="003C0F51">
        <w:rPr>
          <w:rFonts w:eastAsia="Arial Unicode MS" w:cs="Arial Unicode MS"/>
        </w:rPr>
        <w:t>Спортивныи</w:t>
      </w:r>
      <w:proofErr w:type="spellEnd"/>
      <w:r w:rsidR="003C0F51">
        <w:rPr>
          <w:rFonts w:eastAsia="Arial Unicode MS" w:cs="Arial Unicode MS"/>
        </w:rPr>
        <w:t>̆ клуб» - 15000 рублей;</w:t>
      </w:r>
    </w:p>
    <w:p w:rsidR="003C0F51" w:rsidRPr="009C275A" w:rsidRDefault="003C0F51">
      <w:pPr>
        <w:pStyle w:val="a1"/>
        <w:numPr>
          <w:ilvl w:val="0"/>
          <w:numId w:val="3"/>
        </w:numPr>
      </w:pPr>
      <w:r>
        <w:rPr>
          <w:rFonts w:eastAsia="Arial Unicode MS" w:cs="Arial Unicode MS"/>
        </w:rPr>
        <w:t>категория «Парусная школа» - 15000 рублей.</w:t>
      </w:r>
    </w:p>
    <w:p w:rsidR="009C275A" w:rsidRDefault="009C275A" w:rsidP="009C275A">
      <w:pPr>
        <w:pStyle w:val="a1"/>
        <w:numPr>
          <w:ilvl w:val="0"/>
          <w:numId w:val="3"/>
        </w:numPr>
      </w:pPr>
      <w:r>
        <w:rPr>
          <w:rFonts w:eastAsia="Arial Unicode MS" w:cs="Arial Unicode MS"/>
        </w:rPr>
        <w:t>категория «Иная общественная спортивная организация» - 15000 рублей;</w:t>
      </w:r>
    </w:p>
    <w:p w:rsidR="009C275A" w:rsidRDefault="009C275A" w:rsidP="009C275A">
      <w:pPr>
        <w:pStyle w:val="a1"/>
      </w:pPr>
    </w:p>
    <w:p w:rsidR="00FB0314" w:rsidRDefault="000C387B">
      <w:pPr>
        <w:pStyle w:val="1"/>
        <w:rPr>
          <w:sz w:val="24"/>
          <w:szCs w:val="24"/>
        </w:rPr>
      </w:pPr>
      <w:r>
        <w:t xml:space="preserve">4. Порядок уплаты членских взносов </w:t>
      </w:r>
      <w:bookmarkStart w:id="0" w:name="_GoBack"/>
      <w:bookmarkEnd w:id="0"/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4.1. </w:t>
      </w:r>
      <w:r w:rsidR="005F3464">
        <w:rPr>
          <w:rFonts w:eastAsia="Arial Unicode MS" w:cs="Arial Unicode MS"/>
        </w:rPr>
        <w:t>Утверждённый</w:t>
      </w:r>
      <w:r>
        <w:rPr>
          <w:rFonts w:eastAsia="Arial Unicode MS" w:cs="Arial Unicode MS"/>
        </w:rPr>
        <w:t xml:space="preserve">̆ и </w:t>
      </w:r>
      <w:r w:rsidR="005F3464">
        <w:rPr>
          <w:rFonts w:eastAsia="Arial Unicode MS" w:cs="Arial Unicode MS"/>
        </w:rPr>
        <w:t>объявленный</w:t>
      </w:r>
      <w:r>
        <w:rPr>
          <w:rFonts w:eastAsia="Arial Unicode MS" w:cs="Arial Unicode MS"/>
        </w:rPr>
        <w:t xml:space="preserve">̆ на </w:t>
      </w:r>
      <w:proofErr w:type="spellStart"/>
      <w:r>
        <w:rPr>
          <w:rFonts w:eastAsia="Arial Unicode MS" w:cs="Arial Unicode MS"/>
        </w:rPr>
        <w:t>текущии</w:t>
      </w:r>
      <w:proofErr w:type="spellEnd"/>
      <w:r>
        <w:rPr>
          <w:rFonts w:eastAsia="Arial Unicode MS" w:cs="Arial Unicode MS"/>
        </w:rPr>
        <w:t xml:space="preserve">̆ год </w:t>
      </w:r>
      <w:r w:rsidR="005F3464">
        <w:rPr>
          <w:rFonts w:eastAsia="Arial Unicode MS" w:cs="Arial Unicode MS"/>
        </w:rPr>
        <w:t>членский</w:t>
      </w:r>
      <w:r>
        <w:rPr>
          <w:rFonts w:eastAsia="Arial Unicode MS" w:cs="Arial Unicode MS"/>
        </w:rPr>
        <w:t xml:space="preserve">̆ взнос пересмотру не подлежит. </w:t>
      </w:r>
      <w:r w:rsidR="005F3464">
        <w:rPr>
          <w:rFonts w:eastAsia="Arial Unicode MS" w:cs="Arial Unicode MS"/>
        </w:rPr>
        <w:t>Любой</w:t>
      </w:r>
      <w:r>
        <w:rPr>
          <w:rFonts w:eastAsia="Arial Unicode MS" w:cs="Arial Unicode MS"/>
        </w:rPr>
        <w:t xml:space="preserve">̆ член Федерации независимо от категории может в течение года увеличить сумму вносимого членского взноса без ограничений. </w:t>
      </w:r>
    </w:p>
    <w:p w:rsidR="00FB0314" w:rsidRDefault="000C387B">
      <w:pPr>
        <w:pStyle w:val="a1"/>
      </w:pPr>
      <w:r>
        <w:rPr>
          <w:rFonts w:eastAsia="Arial Unicode MS" w:cs="Arial Unicode MS"/>
        </w:rPr>
        <w:t xml:space="preserve">4.2. Члены Федерации – юридические лица оплачивают взносы перечислением безналичных денежных средств на счет Федерации до 31 мая текущего года, члены – юридические лица, оформившие членство в Федерации после 31 мая, в течение месяца после решения Совета о принятии в члены; Члены Федерации – физические лица – до 01 декабря текущего года. </w:t>
      </w:r>
    </w:p>
    <w:p w:rsidR="00FB0314" w:rsidRDefault="000C387B">
      <w:pPr>
        <w:pStyle w:val="1"/>
        <w:rPr>
          <w:rFonts w:ascii="Times" w:eastAsia="Times" w:hAnsi="Times" w:cs="Times"/>
          <w:sz w:val="24"/>
          <w:szCs w:val="24"/>
        </w:rPr>
      </w:pPr>
      <w:r>
        <w:t>5. Регистрация полученных взносов и отчетность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ascii="Times" w:hAnsi="Times"/>
        </w:rPr>
        <w:t>5</w:t>
      </w:r>
      <w:r>
        <w:rPr>
          <w:rFonts w:eastAsia="Arial Unicode MS" w:cs="Arial Unicode MS"/>
        </w:rPr>
        <w:t xml:space="preserve">.1. Информация об уплате ежегодного взноса члена Федерации – юридического лица публикуется на </w:t>
      </w:r>
      <w:proofErr w:type="spellStart"/>
      <w:r>
        <w:rPr>
          <w:rFonts w:eastAsia="Arial Unicode MS" w:cs="Arial Unicode MS"/>
        </w:rPr>
        <w:t>сайте</w:t>
      </w:r>
      <w:proofErr w:type="spellEnd"/>
      <w:r>
        <w:rPr>
          <w:rFonts w:eastAsia="Arial Unicode MS" w:cs="Arial Unicode MS"/>
        </w:rPr>
        <w:t xml:space="preserve"> Федерации и доступна в офисе Федерации. 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5.2. Информация об уплате ежегодного взноса члена Федерации – физического лица отражается в официальном списке членов Федерации, доступном в офисе Федерации и на </w:t>
      </w:r>
      <w:proofErr w:type="spellStart"/>
      <w:r>
        <w:rPr>
          <w:rFonts w:eastAsia="Arial Unicode MS" w:cs="Arial Unicode MS"/>
        </w:rPr>
        <w:t>сайте</w:t>
      </w:r>
      <w:proofErr w:type="spellEnd"/>
      <w:r>
        <w:rPr>
          <w:rFonts w:eastAsia="Arial Unicode MS" w:cs="Arial Unicode MS"/>
        </w:rPr>
        <w:t xml:space="preserve"> Федерации. 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5.3. Заявление члена Федерации - физического лица на вступление в Федерацию оформляется при вступлении в Федерацию и одновременно с </w:t>
      </w:r>
      <w:r w:rsidR="005F3464">
        <w:rPr>
          <w:rFonts w:eastAsia="Arial Unicode MS" w:cs="Arial Unicode MS"/>
        </w:rPr>
        <w:t>уплатой</w:t>
      </w:r>
      <w:r>
        <w:rPr>
          <w:rFonts w:eastAsia="Arial Unicode MS" w:cs="Arial Unicode MS"/>
        </w:rPr>
        <w:t xml:space="preserve">̆ первого членского взноса направляется в Федерацию по почте, </w:t>
      </w:r>
      <w:r w:rsidR="005F3464">
        <w:rPr>
          <w:rFonts w:eastAsia="Arial Unicode MS" w:cs="Arial Unicode MS"/>
        </w:rPr>
        <w:t>электронной</w:t>
      </w:r>
      <w:r>
        <w:rPr>
          <w:rFonts w:eastAsia="Arial Unicode MS" w:cs="Arial Unicode MS"/>
        </w:rPr>
        <w:t xml:space="preserve">̆ почте. </w:t>
      </w:r>
    </w:p>
    <w:p w:rsidR="00FB0314" w:rsidRDefault="000C387B">
      <w:pPr>
        <w:pStyle w:val="a1"/>
      </w:pPr>
      <w:r>
        <w:rPr>
          <w:rFonts w:eastAsia="Arial Unicode MS" w:cs="Arial Unicode MS"/>
        </w:rPr>
        <w:t xml:space="preserve">4.3.4. В случае выхода из Федерации, независимо от формы членства, уплаченные взносы не возвращаются. 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4.3.5. Собранные членские взносы расходуются на уставные цели в соответствии с утвержденным Общим собранием сметой. </w:t>
      </w:r>
    </w:p>
    <w:p w:rsidR="00FB0314" w:rsidRDefault="000C387B">
      <w:pPr>
        <w:pStyle w:val="a1"/>
      </w:pPr>
      <w:r>
        <w:rPr>
          <w:rFonts w:eastAsia="Arial Unicode MS" w:cs="Arial Unicode MS"/>
        </w:rPr>
        <w:t xml:space="preserve">4.3.6. Ежегодно до Общего собрания, но не позднее 31 марта текущего года Совет Федерации публикует </w:t>
      </w:r>
      <w:proofErr w:type="spellStart"/>
      <w:r>
        <w:rPr>
          <w:rFonts w:eastAsia="Arial Unicode MS" w:cs="Arial Unicode MS"/>
        </w:rPr>
        <w:t>финансовыи</w:t>
      </w:r>
      <w:proofErr w:type="spellEnd"/>
      <w:r>
        <w:rPr>
          <w:rFonts w:eastAsia="Arial Unicode MS" w:cs="Arial Unicode MS"/>
        </w:rPr>
        <w:t>̆ отчет о расходовании членских взносов, поступивших в предыдущем году.</w:t>
      </w:r>
    </w:p>
    <w:p w:rsidR="00FB0314" w:rsidRDefault="000C387B">
      <w:pPr>
        <w:pStyle w:val="1"/>
        <w:rPr>
          <w:sz w:val="24"/>
          <w:szCs w:val="24"/>
        </w:rPr>
      </w:pPr>
      <w:r>
        <w:t xml:space="preserve">5. Права и обязанности, связанные с членскими взносами </w:t>
      </w:r>
    </w:p>
    <w:p w:rsidR="00FB0314" w:rsidRDefault="003C0F51">
      <w:pPr>
        <w:pStyle w:val="a1"/>
      </w:pPr>
      <w:r>
        <w:rPr>
          <w:rFonts w:eastAsia="Arial Unicode MS" w:cs="Arial Unicode MS"/>
        </w:rPr>
        <w:t xml:space="preserve">5.1. Члены </w:t>
      </w:r>
      <w:r w:rsidR="000C387B">
        <w:rPr>
          <w:rFonts w:eastAsia="Arial Unicode MS" w:cs="Arial Unicode MS"/>
        </w:rPr>
        <w:t>ФПС</w:t>
      </w:r>
      <w:r>
        <w:rPr>
          <w:rFonts w:eastAsia="Arial Unicode MS" w:cs="Arial Unicode MS"/>
        </w:rPr>
        <w:t xml:space="preserve"> ИО</w:t>
      </w:r>
      <w:r w:rsidR="000C387B">
        <w:rPr>
          <w:rFonts w:eastAsia="Arial Unicode MS" w:cs="Arial Unicode MS"/>
        </w:rPr>
        <w:t xml:space="preserve"> – юридические лица, оплатившие </w:t>
      </w:r>
      <w:r w:rsidR="005F3464">
        <w:rPr>
          <w:rFonts w:eastAsia="Arial Unicode MS" w:cs="Arial Unicode MS"/>
        </w:rPr>
        <w:t>ежегодный</w:t>
      </w:r>
      <w:r w:rsidR="000C387B">
        <w:rPr>
          <w:rFonts w:eastAsia="Arial Unicode MS" w:cs="Arial Unicode MS"/>
        </w:rPr>
        <w:t xml:space="preserve">̆ </w:t>
      </w:r>
      <w:r w:rsidR="005F3464">
        <w:rPr>
          <w:rFonts w:eastAsia="Arial Unicode MS" w:cs="Arial Unicode MS"/>
        </w:rPr>
        <w:t>членский</w:t>
      </w:r>
      <w:r w:rsidR="000C387B">
        <w:rPr>
          <w:rFonts w:eastAsia="Arial Unicode MS" w:cs="Arial Unicode MS"/>
        </w:rPr>
        <w:t>̆ взнос, дополнительно к правам, предусмотренным уставом Федерации, получают право:</w:t>
      </w:r>
    </w:p>
    <w:p w:rsidR="00FB0314" w:rsidRDefault="000C387B">
      <w:pPr>
        <w:pStyle w:val="a1"/>
        <w:numPr>
          <w:ilvl w:val="0"/>
          <w:numId w:val="4"/>
        </w:numPr>
      </w:pPr>
      <w:r>
        <w:rPr>
          <w:rFonts w:eastAsia="Arial Unicode MS" w:cs="Arial Unicode MS"/>
        </w:rPr>
        <w:t xml:space="preserve">направлять спортсменов для участия в соревнованиях, проводимых </w:t>
      </w:r>
      <w:r w:rsidR="005F3464">
        <w:rPr>
          <w:rFonts w:eastAsia="Arial Unicode MS" w:cs="Arial Unicode MS"/>
        </w:rPr>
        <w:t>Федерацией</w:t>
      </w:r>
      <w:r>
        <w:rPr>
          <w:rFonts w:eastAsia="Arial Unicode MS" w:cs="Arial Unicode MS"/>
        </w:rPr>
        <w:t xml:space="preserve">̆ или совместно с </w:t>
      </w:r>
      <w:r w:rsidR="005F3464">
        <w:rPr>
          <w:rFonts w:eastAsia="Arial Unicode MS" w:cs="Arial Unicode MS"/>
        </w:rPr>
        <w:t>ней</w:t>
      </w:r>
      <w:r>
        <w:rPr>
          <w:rFonts w:eastAsia="Arial Unicode MS" w:cs="Arial Unicode MS"/>
        </w:rPr>
        <w:t xml:space="preserve">̆; </w:t>
      </w:r>
    </w:p>
    <w:p w:rsidR="00FB0314" w:rsidRDefault="003C0F51">
      <w:pPr>
        <w:pStyle w:val="a1"/>
        <w:numPr>
          <w:ilvl w:val="0"/>
          <w:numId w:val="4"/>
        </w:numPr>
      </w:pPr>
      <w:r>
        <w:rPr>
          <w:rFonts w:eastAsia="Arial Unicode MS" w:cs="Arial Unicode MS"/>
        </w:rPr>
        <w:t>проводить городские и региональные</w:t>
      </w:r>
      <w:r w:rsidR="000C387B">
        <w:rPr>
          <w:rFonts w:eastAsia="Arial Unicode MS" w:cs="Arial Unicode MS"/>
        </w:rPr>
        <w:t xml:space="preserve"> соревнования и другие мероприятия по парусному спорту под </w:t>
      </w:r>
      <w:r w:rsidR="005F3464">
        <w:rPr>
          <w:rFonts w:eastAsia="Arial Unicode MS" w:cs="Arial Unicode MS"/>
        </w:rPr>
        <w:t>эгидой</w:t>
      </w:r>
      <w:r w:rsidR="000C387B">
        <w:rPr>
          <w:rFonts w:eastAsia="Arial Unicode MS" w:cs="Arial Unicode MS"/>
        </w:rPr>
        <w:t xml:space="preserve">̆ или совместно с Федерацией; включать эти мероприятия в официальные ежегодные Календари Федерации, ЕКП </w:t>
      </w:r>
      <w:r w:rsidR="005F3464">
        <w:rPr>
          <w:rFonts w:eastAsia="Arial Unicode MS" w:cs="Arial Unicode MS"/>
        </w:rPr>
        <w:t>Мин спорта</w:t>
      </w:r>
      <w:r w:rsidR="000C387B">
        <w:rPr>
          <w:rFonts w:eastAsia="Arial Unicode MS" w:cs="Arial Unicode MS"/>
        </w:rPr>
        <w:t xml:space="preserve">, а в случае проведения международных мероприятий – включать их в Календарь </w:t>
      </w:r>
      <w:r w:rsidR="005F3464">
        <w:rPr>
          <w:rFonts w:eastAsia="Arial Unicode MS" w:cs="Arial Unicode MS"/>
        </w:rPr>
        <w:t>Международной</w:t>
      </w:r>
      <w:r w:rsidR="000C387B">
        <w:rPr>
          <w:rFonts w:eastAsia="Arial Unicode MS" w:cs="Arial Unicode MS"/>
        </w:rPr>
        <w:t xml:space="preserve">̆ федерации парусного спорта (ИСАФ); </w:t>
      </w:r>
    </w:p>
    <w:p w:rsidR="00FB0314" w:rsidRDefault="000C387B">
      <w:pPr>
        <w:pStyle w:val="a1"/>
        <w:numPr>
          <w:ilvl w:val="0"/>
          <w:numId w:val="4"/>
        </w:numPr>
      </w:pPr>
      <w:r>
        <w:rPr>
          <w:rFonts w:eastAsia="Arial Unicode MS" w:cs="Arial Unicode MS"/>
        </w:rPr>
        <w:t xml:space="preserve">запрашивать и получать вызовы на участие спортсменов в соревнованиях, включенных в ЕКП </w:t>
      </w:r>
      <w:r w:rsidR="005F3464">
        <w:rPr>
          <w:rFonts w:eastAsia="Arial Unicode MS" w:cs="Arial Unicode MS"/>
        </w:rPr>
        <w:t>Мин спорта</w:t>
      </w:r>
      <w:r>
        <w:rPr>
          <w:rFonts w:eastAsia="Arial Unicode MS" w:cs="Arial Unicode MS"/>
        </w:rPr>
        <w:t>.</w:t>
      </w:r>
    </w:p>
    <w:p w:rsidR="00FB0314" w:rsidRDefault="000C387B">
      <w:pPr>
        <w:pStyle w:val="a1"/>
        <w:numPr>
          <w:ilvl w:val="0"/>
          <w:numId w:val="4"/>
        </w:numPr>
      </w:pPr>
      <w:r>
        <w:rPr>
          <w:rFonts w:eastAsia="Arial Unicode MS" w:cs="Arial Unicode MS"/>
        </w:rPr>
        <w:t xml:space="preserve">оформлять заявки через Федерацию на участие в международных (выездных) соревнованиях. </w:t>
      </w:r>
    </w:p>
    <w:p w:rsidR="00FB0314" w:rsidRDefault="000C387B">
      <w:pPr>
        <w:pStyle w:val="a1"/>
        <w:numPr>
          <w:ilvl w:val="0"/>
          <w:numId w:val="4"/>
        </w:numPr>
      </w:pPr>
      <w:r>
        <w:rPr>
          <w:rFonts w:eastAsia="Arial Unicode MS" w:cs="Arial Unicode MS"/>
        </w:rPr>
        <w:t xml:space="preserve">получать </w:t>
      </w:r>
      <w:r w:rsidR="003C0F51">
        <w:rPr>
          <w:rFonts w:eastAsia="Arial Unicode MS" w:cs="Arial Unicode MS"/>
        </w:rPr>
        <w:t xml:space="preserve">текущую официальную информацию </w:t>
      </w:r>
      <w:r>
        <w:rPr>
          <w:rFonts w:eastAsia="Arial Unicode MS" w:cs="Arial Unicode MS"/>
        </w:rPr>
        <w:t>ФПС</w:t>
      </w:r>
      <w:r w:rsidR="003C0F51">
        <w:rPr>
          <w:rFonts w:eastAsia="Arial Unicode MS" w:cs="Arial Unicode MS"/>
        </w:rPr>
        <w:t xml:space="preserve"> ИО и </w:t>
      </w:r>
      <w:r w:rsidR="003C0F51" w:rsidRPr="003C0F51">
        <w:rPr>
          <w:rFonts w:eastAsia="Arial Unicode MS" w:cs="Arial Unicode MS"/>
        </w:rPr>
        <w:t>ВФПС</w:t>
      </w:r>
      <w:r>
        <w:rPr>
          <w:rFonts w:eastAsia="Arial Unicode MS" w:cs="Arial Unicode MS"/>
        </w:rPr>
        <w:t xml:space="preserve">; </w:t>
      </w:r>
    </w:p>
    <w:p w:rsidR="00FB0314" w:rsidRDefault="000C387B">
      <w:pPr>
        <w:pStyle w:val="a1"/>
        <w:numPr>
          <w:ilvl w:val="0"/>
          <w:numId w:val="4"/>
        </w:numPr>
      </w:pPr>
      <w:r>
        <w:rPr>
          <w:rFonts w:ascii="Times" w:hAnsi="Times"/>
        </w:rPr>
        <w:lastRenderedPageBreak/>
        <w:t>п</w:t>
      </w:r>
      <w:r>
        <w:rPr>
          <w:rFonts w:eastAsia="Arial Unicode MS" w:cs="Arial Unicode MS"/>
        </w:rPr>
        <w:t>олучать юридическую поддержку от Федерации;</w:t>
      </w:r>
    </w:p>
    <w:p w:rsidR="00FB0314" w:rsidRDefault="000C387B">
      <w:pPr>
        <w:pStyle w:val="a1"/>
        <w:numPr>
          <w:ilvl w:val="0"/>
          <w:numId w:val="4"/>
        </w:numPr>
      </w:pPr>
      <w:r>
        <w:rPr>
          <w:rFonts w:eastAsia="Arial Unicode MS" w:cs="Arial Unicode MS"/>
        </w:rPr>
        <w:t>получать PR-сопровождение и помощь в работе со СМИ.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5.2. Члены Федерации - физические лица, оплатившие взносы, имеют право на: </w:t>
      </w:r>
    </w:p>
    <w:p w:rsidR="00FB0314" w:rsidRDefault="000C387B">
      <w:pPr>
        <w:pStyle w:val="a1"/>
        <w:numPr>
          <w:ilvl w:val="0"/>
          <w:numId w:val="4"/>
        </w:numPr>
      </w:pPr>
      <w:r>
        <w:rPr>
          <w:rFonts w:eastAsia="Arial Unicode MS" w:cs="Arial Unicode MS"/>
        </w:rPr>
        <w:t xml:space="preserve">участие в соревнованиях, проводимых </w:t>
      </w:r>
      <w:proofErr w:type="gramStart"/>
      <w:r>
        <w:rPr>
          <w:rFonts w:eastAsia="Arial Unicode MS" w:cs="Arial Unicode MS"/>
        </w:rPr>
        <w:t>Федерацией  согласно</w:t>
      </w:r>
      <w:proofErr w:type="gramEnd"/>
      <w:r>
        <w:rPr>
          <w:rFonts w:eastAsia="Arial Unicode MS" w:cs="Arial Unicode MS"/>
        </w:rPr>
        <w:t xml:space="preserve"> офици</w:t>
      </w:r>
      <w:r w:rsidR="003C0F51">
        <w:rPr>
          <w:rFonts w:eastAsia="Arial Unicode MS" w:cs="Arial Unicode MS"/>
        </w:rPr>
        <w:t xml:space="preserve">альному календарю и Регламенту </w:t>
      </w:r>
      <w:r>
        <w:rPr>
          <w:rFonts w:eastAsia="Arial Unicode MS" w:cs="Arial Unicode MS"/>
        </w:rPr>
        <w:t>ФПС</w:t>
      </w:r>
      <w:r w:rsidR="003C0F51">
        <w:rPr>
          <w:rFonts w:eastAsia="Arial Unicode MS" w:cs="Arial Unicode MS"/>
        </w:rPr>
        <w:t xml:space="preserve"> ИО</w:t>
      </w:r>
      <w:r>
        <w:rPr>
          <w:rFonts w:eastAsia="Arial Unicode MS" w:cs="Arial Unicode MS"/>
        </w:rPr>
        <w:t xml:space="preserve"> (к участию в соревнов</w:t>
      </w:r>
      <w:r w:rsidR="003C0F51">
        <w:rPr>
          <w:rFonts w:eastAsia="Arial Unicode MS" w:cs="Arial Unicode MS"/>
        </w:rPr>
        <w:t xml:space="preserve">аниях, включенных в календарь </w:t>
      </w:r>
      <w:r>
        <w:rPr>
          <w:rFonts w:eastAsia="Arial Unicode MS" w:cs="Arial Unicode MS"/>
        </w:rPr>
        <w:t>ФПС</w:t>
      </w:r>
      <w:r w:rsidR="003C0F51">
        <w:rPr>
          <w:rFonts w:eastAsia="Arial Unicode MS" w:cs="Arial Unicode MS"/>
        </w:rPr>
        <w:t xml:space="preserve"> ИО, допускаются только члены </w:t>
      </w:r>
      <w:r>
        <w:rPr>
          <w:rFonts w:eastAsia="Arial Unicode MS" w:cs="Arial Unicode MS"/>
        </w:rPr>
        <w:t xml:space="preserve">ФПС </w:t>
      </w:r>
      <w:r w:rsidR="003C0F51">
        <w:rPr>
          <w:rFonts w:eastAsia="Arial Unicode MS" w:cs="Arial Unicode MS"/>
        </w:rPr>
        <w:t>ИО</w:t>
      </w:r>
      <w:r>
        <w:rPr>
          <w:rFonts w:eastAsia="Arial Unicode MS" w:cs="Arial Unicode MS"/>
        </w:rPr>
        <w:t xml:space="preserve">- физические лица, оплатившие </w:t>
      </w:r>
      <w:r w:rsidR="005F3464">
        <w:rPr>
          <w:rFonts w:eastAsia="Arial Unicode MS" w:cs="Arial Unicode MS"/>
        </w:rPr>
        <w:t>членский</w:t>
      </w:r>
      <w:r>
        <w:rPr>
          <w:rFonts w:eastAsia="Arial Unicode MS" w:cs="Arial Unicode MS"/>
        </w:rPr>
        <w:t xml:space="preserve">̆ взнос за </w:t>
      </w:r>
      <w:proofErr w:type="spellStart"/>
      <w:r>
        <w:rPr>
          <w:rFonts w:eastAsia="Arial Unicode MS" w:cs="Arial Unicode MS"/>
        </w:rPr>
        <w:t>текущии</w:t>
      </w:r>
      <w:proofErr w:type="spellEnd"/>
      <w:r>
        <w:rPr>
          <w:rFonts w:eastAsia="Arial Unicode MS" w:cs="Arial Unicode MS"/>
        </w:rPr>
        <w:t xml:space="preserve">̆ год на момент подачи заявки на участие в данных соревнованиях); </w:t>
      </w:r>
    </w:p>
    <w:p w:rsidR="00FB0314" w:rsidRDefault="000C387B">
      <w:pPr>
        <w:pStyle w:val="a1"/>
        <w:numPr>
          <w:ilvl w:val="0"/>
          <w:numId w:val="4"/>
        </w:numPr>
      </w:pPr>
      <w:r>
        <w:rPr>
          <w:rFonts w:eastAsia="Arial Unicode MS" w:cs="Arial Unicode MS"/>
        </w:rPr>
        <w:t xml:space="preserve">оформление заявок на участие в международных (выездных) соревнованиях; </w:t>
      </w:r>
    </w:p>
    <w:p w:rsidR="00FB0314" w:rsidRDefault="000C387B">
      <w:pPr>
        <w:pStyle w:val="a1"/>
        <w:numPr>
          <w:ilvl w:val="0"/>
          <w:numId w:val="4"/>
        </w:numPr>
      </w:pPr>
      <w:r>
        <w:rPr>
          <w:rFonts w:eastAsia="Arial Unicode MS" w:cs="Arial Unicode MS"/>
        </w:rPr>
        <w:t xml:space="preserve">получение </w:t>
      </w:r>
      <w:proofErr w:type="spellStart"/>
      <w:r>
        <w:rPr>
          <w:rFonts w:eastAsia="Arial Unicode MS" w:cs="Arial Unicode MS"/>
        </w:rPr>
        <w:t>текущеи</w:t>
      </w:r>
      <w:proofErr w:type="spellEnd"/>
      <w:r>
        <w:rPr>
          <w:rFonts w:eastAsia="Arial Unicode MS" w:cs="Arial Unicode MS"/>
        </w:rPr>
        <w:t xml:space="preserve">̆ информации </w:t>
      </w:r>
      <w:proofErr w:type="gramStart"/>
      <w:r>
        <w:rPr>
          <w:rFonts w:eastAsia="Arial Unicode MS" w:cs="Arial Unicode MS"/>
        </w:rPr>
        <w:t>Федерации</w:t>
      </w:r>
      <w:proofErr w:type="gramEnd"/>
      <w:r>
        <w:rPr>
          <w:rFonts w:eastAsia="Arial Unicode MS" w:cs="Arial Unicode MS"/>
        </w:rPr>
        <w:t xml:space="preserve"> а также официальной информации </w:t>
      </w:r>
      <w:r w:rsidR="005F3464">
        <w:rPr>
          <w:rFonts w:eastAsia="Arial Unicode MS" w:cs="Arial Unicode MS"/>
        </w:rPr>
        <w:t>международной</w:t>
      </w:r>
      <w:r>
        <w:rPr>
          <w:rFonts w:eastAsia="Arial Unicode MS" w:cs="Arial Unicode MS"/>
        </w:rPr>
        <w:t xml:space="preserve">̆ федерации парусного спорта, ВФПС. 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5.3. На членов Федерации распространяются все льготы, получаемые </w:t>
      </w:r>
      <w:r w:rsidR="005F3464">
        <w:rPr>
          <w:rFonts w:eastAsia="Arial Unicode MS" w:cs="Arial Unicode MS"/>
        </w:rPr>
        <w:t>Федерацией</w:t>
      </w:r>
      <w:r>
        <w:rPr>
          <w:rFonts w:eastAsia="Arial Unicode MS" w:cs="Arial Unicode MS"/>
        </w:rPr>
        <w:t>̆ (</w:t>
      </w:r>
      <w:proofErr w:type="gramStart"/>
      <w:r>
        <w:rPr>
          <w:rFonts w:eastAsia="Arial Unicode MS" w:cs="Arial Unicode MS"/>
        </w:rPr>
        <w:t>как то</w:t>
      </w:r>
      <w:proofErr w:type="gramEnd"/>
      <w:r>
        <w:rPr>
          <w:rFonts w:eastAsia="Arial Unicode MS" w:cs="Arial Unicode MS"/>
        </w:rPr>
        <w:t xml:space="preserve">: приобретение </w:t>
      </w:r>
      <w:proofErr w:type="spellStart"/>
      <w:r>
        <w:rPr>
          <w:rFonts w:eastAsia="Arial Unicode MS" w:cs="Arial Unicode MS"/>
        </w:rPr>
        <w:t>материальнои</w:t>
      </w:r>
      <w:proofErr w:type="spellEnd"/>
      <w:r>
        <w:rPr>
          <w:rFonts w:eastAsia="Arial Unicode MS" w:cs="Arial Unicode MS"/>
        </w:rPr>
        <w:t xml:space="preserve">̆ части, </w:t>
      </w:r>
      <w:r w:rsidR="005F3464">
        <w:rPr>
          <w:rFonts w:eastAsia="Arial Unicode MS" w:cs="Arial Unicode MS"/>
        </w:rPr>
        <w:t>гоночной</w:t>
      </w:r>
      <w:r>
        <w:rPr>
          <w:rFonts w:eastAsia="Arial Unicode MS" w:cs="Arial Unicode MS"/>
        </w:rPr>
        <w:t xml:space="preserve">̆ и </w:t>
      </w:r>
      <w:r w:rsidR="005F3464">
        <w:rPr>
          <w:rFonts w:eastAsia="Arial Unicode MS" w:cs="Arial Unicode MS"/>
        </w:rPr>
        <w:t>спортивной</w:t>
      </w:r>
      <w:r>
        <w:rPr>
          <w:rFonts w:eastAsia="Arial Unicode MS" w:cs="Arial Unicode MS"/>
        </w:rPr>
        <w:t xml:space="preserve">̆ экипировки, льготные режимы страхования и т.п.). 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5.4. члены Федерации имеют право на получение консультаций у специалистов Совета по вопросам, входящим в их компетенцию. 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5.5. Члены Федерации – юридические лица, не уплатившие членского взноса, не имеют права на организацию и проведение парусных соревнований; отчеты о таких мероприятиях не принимаются и не рассматриваются, а спортивные разряды и звания участникам не присваиваются и не подтверждаются. </w:t>
      </w:r>
    </w:p>
    <w:p w:rsidR="00FB0314" w:rsidRDefault="000C387B">
      <w:pPr>
        <w:pStyle w:val="a1"/>
        <w:rPr>
          <w:rFonts w:ascii="Times" w:eastAsia="Times" w:hAnsi="Times" w:cs="Times"/>
        </w:rPr>
      </w:pPr>
      <w:r>
        <w:rPr>
          <w:rFonts w:eastAsia="Arial Unicode MS" w:cs="Arial Unicode MS"/>
        </w:rPr>
        <w:t xml:space="preserve">5.6. Спортсмены, представляющие организацию, не оплатившую </w:t>
      </w:r>
      <w:r w:rsidR="005F3464">
        <w:rPr>
          <w:rFonts w:eastAsia="Arial Unicode MS" w:cs="Arial Unicode MS"/>
        </w:rPr>
        <w:t>ежегодный</w:t>
      </w:r>
      <w:r>
        <w:rPr>
          <w:rFonts w:eastAsia="Arial Unicode MS" w:cs="Arial Unicode MS"/>
        </w:rPr>
        <w:t>̆ взнос, допускаются на соревнования при условии оплаты ими своего членского взноса. Допуск таких спортсменов осуществляется в личном зачете и без указания в списке участников принадлежности к организ</w:t>
      </w:r>
      <w:r w:rsidR="00934B25">
        <w:rPr>
          <w:rFonts w:eastAsia="Arial Unicode MS" w:cs="Arial Unicode MS"/>
        </w:rPr>
        <w:t>ации</w:t>
      </w:r>
      <w:r>
        <w:rPr>
          <w:rFonts w:eastAsia="Arial Unicode MS" w:cs="Arial Unicode MS"/>
        </w:rPr>
        <w:t>.</w:t>
      </w:r>
    </w:p>
    <w:p w:rsidR="00FB0314" w:rsidRDefault="000C387B">
      <w:pPr>
        <w:pStyle w:val="a1"/>
      </w:pPr>
      <w:r>
        <w:rPr>
          <w:rFonts w:eastAsia="Arial Unicode MS" w:cs="Arial Unicode MS"/>
        </w:rPr>
        <w:t xml:space="preserve">5.7 Восстановление статуса члена Федерации для юридических лиц, членство которых было приостановлено, осуществляется по решению Совета только в случае погашения задолженности по членским взносам за весь период членства в Федерации. </w:t>
      </w:r>
    </w:p>
    <w:sectPr w:rsidR="00FB03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0" w:bottom="1134" w:left="1134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8BA" w:rsidRDefault="008A28BA">
      <w:r>
        <w:separator/>
      </w:r>
    </w:p>
  </w:endnote>
  <w:endnote w:type="continuationSeparator" w:id="0">
    <w:p w:rsidR="008A28BA" w:rsidRDefault="008A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 Condense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14" w:rsidRDefault="00FB03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14" w:rsidRDefault="00FB03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14" w:rsidRDefault="00FB03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8BA" w:rsidRDefault="008A28BA">
      <w:r>
        <w:separator/>
      </w:r>
    </w:p>
  </w:footnote>
  <w:footnote w:type="continuationSeparator" w:id="0">
    <w:p w:rsidR="008A28BA" w:rsidRDefault="008A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14" w:rsidRDefault="000C387B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9C275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14" w:rsidRDefault="000C387B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9C275A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14" w:rsidRDefault="000C387B">
    <w:pPr>
      <w:pStyle w:val="a6"/>
      <w:tabs>
        <w:tab w:val="left" w:pos="20"/>
        <w:tab w:val="left" w:pos="40"/>
        <w:tab w:val="left" w:pos="60"/>
        <w:tab w:val="left" w:pos="80"/>
        <w:tab w:val="left" w:pos="100"/>
        <w:tab w:val="left" w:pos="120"/>
        <w:tab w:val="left" w:pos="140"/>
        <w:tab w:val="left" w:pos="160"/>
        <w:tab w:val="left" w:pos="180"/>
        <w:tab w:val="left" w:pos="200"/>
        <w:tab w:val="left" w:pos="220"/>
        <w:tab w:val="left" w:pos="240"/>
        <w:tab w:val="left" w:pos="260"/>
        <w:tab w:val="left" w:pos="280"/>
        <w:tab w:val="left" w:pos="300"/>
        <w:tab w:val="left" w:pos="320"/>
        <w:tab w:val="left" w:pos="340"/>
        <w:tab w:val="left" w:pos="360"/>
        <w:tab w:val="left" w:pos="380"/>
        <w:tab w:val="left" w:pos="400"/>
        <w:tab w:val="left" w:pos="420"/>
        <w:tab w:val="left" w:pos="440"/>
        <w:tab w:val="left" w:pos="460"/>
        <w:tab w:val="left" w:pos="480"/>
        <w:tab w:val="left" w:pos="500"/>
        <w:tab w:val="left" w:pos="520"/>
        <w:tab w:val="left" w:pos="540"/>
        <w:tab w:val="left" w:pos="560"/>
        <w:tab w:val="left" w:pos="580"/>
        <w:tab w:val="left" w:pos="600"/>
        <w:tab w:val="left" w:pos="620"/>
        <w:tab w:val="left" w:pos="640"/>
        <w:tab w:val="left" w:pos="660"/>
        <w:tab w:val="left" w:pos="680"/>
        <w:tab w:val="left" w:pos="700"/>
        <w:tab w:val="left" w:pos="720"/>
        <w:tab w:val="left" w:pos="740"/>
        <w:tab w:val="left" w:pos="760"/>
        <w:tab w:val="left" w:pos="780"/>
        <w:tab w:val="left" w:pos="800"/>
        <w:tab w:val="left" w:pos="820"/>
        <w:tab w:val="left" w:pos="840"/>
        <w:tab w:val="left" w:pos="860"/>
        <w:tab w:val="left" w:pos="880"/>
        <w:tab w:val="left" w:pos="900"/>
        <w:tab w:val="left" w:pos="920"/>
        <w:tab w:val="left" w:pos="940"/>
        <w:tab w:val="left" w:pos="960"/>
        <w:tab w:val="left" w:pos="980"/>
        <w:tab w:val="left" w:pos="1000"/>
        <w:tab w:val="left" w:pos="1020"/>
        <w:tab w:val="left" w:pos="1040"/>
        <w:tab w:val="left" w:pos="1060"/>
        <w:tab w:val="left" w:pos="1080"/>
        <w:tab w:val="left" w:pos="1100"/>
        <w:tab w:val="left" w:pos="1120"/>
        <w:tab w:val="left" w:pos="1140"/>
        <w:tab w:val="left" w:pos="1160"/>
        <w:tab w:val="left" w:pos="1180"/>
        <w:tab w:val="left" w:pos="1200"/>
        <w:tab w:val="left" w:pos="1220"/>
        <w:tab w:val="left" w:pos="1240"/>
        <w:tab w:val="left" w:pos="1260"/>
        <w:tab w:val="left" w:pos="1280"/>
      </w:tabs>
      <w:jc w:val="both"/>
      <w:rPr>
        <w:rFonts w:ascii="Arial" w:eastAsia="Arial" w:hAnsi="Arial" w:cs="Arial"/>
        <w:spacing w:val="76"/>
        <w:sz w:val="32"/>
        <w:szCs w:val="32"/>
      </w:rPr>
    </w:pPr>
    <w:r>
      <w:rPr>
        <w:rFonts w:ascii="Times New Roman" w:hAnsi="Times New Roman"/>
      </w:rPr>
      <w:t xml:space="preserve"> </w:t>
    </w:r>
    <w:r>
      <w:rPr>
        <w:rFonts w:ascii="Arial" w:hAnsi="Arial"/>
      </w:rPr>
      <w:t xml:space="preserve">                   </w:t>
    </w:r>
    <w:r>
      <w:rPr>
        <w:rFonts w:ascii="Arial" w:hAnsi="Arial"/>
        <w:spacing w:val="76"/>
        <w:sz w:val="32"/>
        <w:szCs w:val="32"/>
      </w:rPr>
      <w:t>Общественная спортивная организация</w:t>
    </w:r>
  </w:p>
  <w:p w:rsidR="00FB0314" w:rsidRDefault="00FB0314">
    <w:pPr>
      <w:pStyle w:val="a6"/>
      <w:tabs>
        <w:tab w:val="left" w:pos="20"/>
        <w:tab w:val="left" w:pos="40"/>
        <w:tab w:val="left" w:pos="60"/>
        <w:tab w:val="left" w:pos="80"/>
        <w:tab w:val="left" w:pos="100"/>
        <w:tab w:val="left" w:pos="120"/>
        <w:tab w:val="left" w:pos="140"/>
        <w:tab w:val="left" w:pos="160"/>
        <w:tab w:val="left" w:pos="180"/>
        <w:tab w:val="left" w:pos="200"/>
        <w:tab w:val="left" w:pos="220"/>
        <w:tab w:val="left" w:pos="240"/>
        <w:tab w:val="left" w:pos="260"/>
        <w:tab w:val="left" w:pos="280"/>
        <w:tab w:val="left" w:pos="300"/>
        <w:tab w:val="left" w:pos="320"/>
        <w:tab w:val="left" w:pos="340"/>
        <w:tab w:val="left" w:pos="360"/>
        <w:tab w:val="left" w:pos="380"/>
        <w:tab w:val="left" w:pos="400"/>
        <w:tab w:val="left" w:pos="420"/>
        <w:tab w:val="left" w:pos="440"/>
        <w:tab w:val="left" w:pos="460"/>
        <w:tab w:val="left" w:pos="480"/>
        <w:tab w:val="left" w:pos="500"/>
        <w:tab w:val="left" w:pos="520"/>
        <w:tab w:val="left" w:pos="540"/>
        <w:tab w:val="left" w:pos="560"/>
        <w:tab w:val="left" w:pos="580"/>
        <w:tab w:val="left" w:pos="600"/>
        <w:tab w:val="left" w:pos="620"/>
        <w:tab w:val="left" w:pos="640"/>
        <w:tab w:val="left" w:pos="660"/>
        <w:tab w:val="left" w:pos="680"/>
        <w:tab w:val="left" w:pos="700"/>
        <w:tab w:val="left" w:pos="720"/>
        <w:tab w:val="left" w:pos="740"/>
        <w:tab w:val="left" w:pos="760"/>
        <w:tab w:val="left" w:pos="780"/>
        <w:tab w:val="left" w:pos="800"/>
        <w:tab w:val="left" w:pos="820"/>
        <w:tab w:val="left" w:pos="840"/>
        <w:tab w:val="left" w:pos="860"/>
        <w:tab w:val="left" w:pos="880"/>
        <w:tab w:val="left" w:pos="900"/>
        <w:tab w:val="left" w:pos="920"/>
        <w:tab w:val="left" w:pos="940"/>
        <w:tab w:val="left" w:pos="960"/>
        <w:tab w:val="left" w:pos="980"/>
        <w:tab w:val="left" w:pos="1000"/>
        <w:tab w:val="left" w:pos="1020"/>
        <w:tab w:val="left" w:pos="1040"/>
        <w:tab w:val="left" w:pos="1060"/>
        <w:tab w:val="left" w:pos="1080"/>
        <w:tab w:val="left" w:pos="1100"/>
        <w:tab w:val="left" w:pos="1120"/>
        <w:tab w:val="left" w:pos="1140"/>
        <w:tab w:val="left" w:pos="1160"/>
        <w:tab w:val="left" w:pos="1180"/>
        <w:tab w:val="left" w:pos="1200"/>
        <w:tab w:val="left" w:pos="1220"/>
        <w:tab w:val="left" w:pos="1240"/>
        <w:tab w:val="left" w:pos="1260"/>
        <w:tab w:val="left" w:pos="1280"/>
      </w:tabs>
      <w:jc w:val="both"/>
      <w:rPr>
        <w:rFonts w:ascii="Arial" w:eastAsia="Arial" w:hAnsi="Arial" w:cs="Arial"/>
        <w:spacing w:val="47"/>
      </w:rPr>
    </w:pPr>
  </w:p>
  <w:p w:rsidR="00FB0314" w:rsidRDefault="000C387B">
    <w:pPr>
      <w:pStyle w:val="a6"/>
      <w:tabs>
        <w:tab w:val="left" w:pos="20"/>
        <w:tab w:val="left" w:pos="40"/>
        <w:tab w:val="left" w:pos="60"/>
        <w:tab w:val="left" w:pos="80"/>
        <w:tab w:val="left" w:pos="100"/>
        <w:tab w:val="left" w:pos="120"/>
        <w:tab w:val="left" w:pos="140"/>
        <w:tab w:val="left" w:pos="160"/>
        <w:tab w:val="left" w:pos="180"/>
        <w:tab w:val="left" w:pos="200"/>
        <w:tab w:val="left" w:pos="220"/>
        <w:tab w:val="left" w:pos="240"/>
        <w:tab w:val="left" w:pos="260"/>
        <w:tab w:val="left" w:pos="280"/>
        <w:tab w:val="left" w:pos="300"/>
        <w:tab w:val="left" w:pos="320"/>
        <w:tab w:val="left" w:pos="340"/>
        <w:tab w:val="left" w:pos="360"/>
        <w:tab w:val="left" w:pos="380"/>
        <w:tab w:val="left" w:pos="400"/>
        <w:tab w:val="left" w:pos="420"/>
        <w:tab w:val="left" w:pos="440"/>
        <w:tab w:val="left" w:pos="460"/>
        <w:tab w:val="left" w:pos="480"/>
        <w:tab w:val="left" w:pos="500"/>
        <w:tab w:val="left" w:pos="520"/>
        <w:tab w:val="left" w:pos="540"/>
        <w:tab w:val="left" w:pos="560"/>
        <w:tab w:val="left" w:pos="580"/>
        <w:tab w:val="left" w:pos="600"/>
        <w:tab w:val="left" w:pos="620"/>
        <w:tab w:val="left" w:pos="640"/>
        <w:tab w:val="left" w:pos="660"/>
        <w:tab w:val="left" w:pos="680"/>
        <w:tab w:val="left" w:pos="700"/>
        <w:tab w:val="left" w:pos="720"/>
        <w:tab w:val="left" w:pos="740"/>
        <w:tab w:val="left" w:pos="760"/>
        <w:tab w:val="left" w:pos="780"/>
        <w:tab w:val="left" w:pos="800"/>
        <w:tab w:val="left" w:pos="820"/>
        <w:tab w:val="left" w:pos="840"/>
        <w:tab w:val="left" w:pos="860"/>
        <w:tab w:val="left" w:pos="880"/>
        <w:tab w:val="left" w:pos="900"/>
        <w:tab w:val="left" w:pos="920"/>
        <w:tab w:val="left" w:pos="940"/>
        <w:tab w:val="left" w:pos="960"/>
        <w:tab w:val="left" w:pos="980"/>
        <w:tab w:val="left" w:pos="1000"/>
        <w:tab w:val="left" w:pos="1020"/>
        <w:tab w:val="left" w:pos="1040"/>
        <w:tab w:val="left" w:pos="1060"/>
        <w:tab w:val="left" w:pos="1080"/>
        <w:tab w:val="left" w:pos="1100"/>
        <w:tab w:val="left" w:pos="1120"/>
        <w:tab w:val="left" w:pos="1140"/>
        <w:tab w:val="left" w:pos="1160"/>
        <w:tab w:val="left" w:pos="1180"/>
        <w:tab w:val="left" w:pos="1200"/>
        <w:tab w:val="left" w:pos="1220"/>
        <w:tab w:val="left" w:pos="1240"/>
        <w:tab w:val="left" w:pos="1260"/>
        <w:tab w:val="left" w:pos="1280"/>
      </w:tabs>
      <w:jc w:val="both"/>
      <w:rPr>
        <w:rFonts w:ascii="DIN Condensed" w:eastAsia="DIN Condensed" w:hAnsi="DIN Condensed" w:cs="DIN Condensed"/>
        <w:smallCaps/>
        <w:sz w:val="50"/>
        <w:szCs w:val="50"/>
      </w:rPr>
    </w:pPr>
    <w:r>
      <w:rPr>
        <w:rFonts w:ascii="Arial" w:hAnsi="Arial"/>
        <w:spacing w:val="45"/>
        <w:sz w:val="24"/>
        <w:szCs w:val="24"/>
      </w:rPr>
      <w:t xml:space="preserve">              </w:t>
    </w:r>
    <w:r>
      <w:rPr>
        <w:rFonts w:ascii="DIN Condensed" w:hAnsi="DIN Condensed"/>
        <w:smallCaps/>
        <w:sz w:val="56"/>
        <w:szCs w:val="56"/>
      </w:rPr>
      <w:t>федерация парусного спорта иркутской области</w:t>
    </w:r>
  </w:p>
  <w:p w:rsidR="00FB0314" w:rsidRDefault="000C387B">
    <w:pPr>
      <w:pStyle w:val="a6"/>
      <w:tabs>
        <w:tab w:val="left" w:pos="20"/>
        <w:tab w:val="left" w:pos="40"/>
        <w:tab w:val="left" w:pos="60"/>
        <w:tab w:val="left" w:pos="80"/>
        <w:tab w:val="left" w:pos="100"/>
        <w:tab w:val="left" w:pos="120"/>
        <w:tab w:val="left" w:pos="140"/>
        <w:tab w:val="left" w:pos="160"/>
        <w:tab w:val="left" w:pos="180"/>
        <w:tab w:val="left" w:pos="200"/>
        <w:tab w:val="left" w:pos="220"/>
        <w:tab w:val="left" w:pos="240"/>
        <w:tab w:val="left" w:pos="260"/>
        <w:tab w:val="left" w:pos="280"/>
        <w:tab w:val="left" w:pos="300"/>
        <w:tab w:val="left" w:pos="320"/>
        <w:tab w:val="left" w:pos="340"/>
        <w:tab w:val="left" w:pos="360"/>
        <w:tab w:val="left" w:pos="380"/>
        <w:tab w:val="left" w:pos="400"/>
        <w:tab w:val="left" w:pos="420"/>
        <w:tab w:val="left" w:pos="440"/>
        <w:tab w:val="left" w:pos="460"/>
        <w:tab w:val="left" w:pos="480"/>
        <w:tab w:val="left" w:pos="500"/>
        <w:tab w:val="left" w:pos="520"/>
        <w:tab w:val="left" w:pos="540"/>
        <w:tab w:val="left" w:pos="560"/>
        <w:tab w:val="left" w:pos="580"/>
        <w:tab w:val="left" w:pos="600"/>
        <w:tab w:val="left" w:pos="620"/>
        <w:tab w:val="left" w:pos="640"/>
        <w:tab w:val="left" w:pos="660"/>
        <w:tab w:val="left" w:pos="680"/>
        <w:tab w:val="left" w:pos="700"/>
        <w:tab w:val="left" w:pos="720"/>
        <w:tab w:val="left" w:pos="740"/>
        <w:tab w:val="left" w:pos="760"/>
        <w:tab w:val="left" w:pos="780"/>
        <w:tab w:val="left" w:pos="800"/>
        <w:tab w:val="left" w:pos="820"/>
        <w:tab w:val="left" w:pos="840"/>
        <w:tab w:val="left" w:pos="860"/>
        <w:tab w:val="left" w:pos="880"/>
        <w:tab w:val="left" w:pos="900"/>
        <w:tab w:val="left" w:pos="920"/>
        <w:tab w:val="left" w:pos="940"/>
        <w:tab w:val="left" w:pos="960"/>
        <w:tab w:val="left" w:pos="980"/>
        <w:tab w:val="left" w:pos="1000"/>
        <w:tab w:val="left" w:pos="1020"/>
        <w:tab w:val="left" w:pos="1040"/>
        <w:tab w:val="left" w:pos="1060"/>
        <w:tab w:val="left" w:pos="1080"/>
        <w:tab w:val="left" w:pos="1100"/>
        <w:tab w:val="left" w:pos="1120"/>
        <w:tab w:val="left" w:pos="1140"/>
        <w:tab w:val="left" w:pos="1160"/>
        <w:tab w:val="left" w:pos="1180"/>
        <w:tab w:val="left" w:pos="1200"/>
        <w:tab w:val="left" w:pos="1220"/>
        <w:tab w:val="left" w:pos="1240"/>
        <w:tab w:val="left" w:pos="1260"/>
        <w:tab w:val="left" w:pos="1280"/>
      </w:tabs>
      <w:jc w:val="both"/>
    </w:pPr>
    <w:r>
      <w:rPr>
        <w:rFonts w:ascii="Arial" w:hAnsi="Arial"/>
        <w:b/>
        <w:bCs/>
        <w:smallCaps/>
      </w:rPr>
      <w:t xml:space="preserve">                  </w:t>
    </w:r>
    <w:r>
      <w:rPr>
        <w:rFonts w:ascii="Arial" w:hAnsi="Arial"/>
        <w:smallCaps/>
        <w:sz w:val="14"/>
        <w:szCs w:val="14"/>
      </w:rPr>
      <w:t xml:space="preserve">    </w:t>
    </w:r>
    <w:r>
      <w:rPr>
        <w:rStyle w:val="a7"/>
        <w:rFonts w:ascii="Arial" w:hAnsi="Arial"/>
        <w:spacing w:val="5"/>
        <w:sz w:val="14"/>
        <w:szCs w:val="14"/>
      </w:rPr>
      <w:t>664009, Российская Федерация, город Иркутск-57 а/я 7 тел/факс (3952) 617-888, e-</w:t>
    </w:r>
    <w:proofErr w:type="spellStart"/>
    <w:r>
      <w:rPr>
        <w:rStyle w:val="a7"/>
        <w:rFonts w:ascii="Arial" w:hAnsi="Arial"/>
        <w:spacing w:val="5"/>
        <w:sz w:val="14"/>
        <w:szCs w:val="14"/>
      </w:rPr>
      <w:t>mail</w:t>
    </w:r>
    <w:proofErr w:type="spellEnd"/>
    <w:r>
      <w:rPr>
        <w:rStyle w:val="a7"/>
        <w:rFonts w:ascii="Arial" w:hAnsi="Arial"/>
        <w:spacing w:val="5"/>
        <w:sz w:val="14"/>
        <w:szCs w:val="14"/>
      </w:rPr>
      <w:t xml:space="preserve"> </w:t>
    </w:r>
    <w:hyperlink r:id="rId1" w:history="1">
      <w:r>
        <w:rPr>
          <w:rStyle w:val="Hyperlink0"/>
          <w:rFonts w:ascii="Arial" w:hAnsi="Arial"/>
          <w:sz w:val="14"/>
          <w:szCs w:val="14"/>
        </w:rPr>
        <w:t>gubernius@yandex.ru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33B"/>
    <w:multiLevelType w:val="hybridMultilevel"/>
    <w:tmpl w:val="2862B3C2"/>
    <w:styleLink w:val="a"/>
    <w:lvl w:ilvl="0" w:tplc="CAB61EE2">
      <w:start w:val="1"/>
      <w:numFmt w:val="bullet"/>
      <w:lvlText w:val="•"/>
      <w:lvlJc w:val="left"/>
      <w:pPr>
        <w:tabs>
          <w:tab w:val="num" w:pos="747"/>
        </w:tabs>
        <w:ind w:left="180" w:firstLine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16AAE070">
      <w:start w:val="1"/>
      <w:numFmt w:val="bullet"/>
      <w:lvlText w:val="•"/>
      <w:lvlJc w:val="left"/>
      <w:pPr>
        <w:tabs>
          <w:tab w:val="num" w:pos="1107"/>
        </w:tabs>
        <w:ind w:left="540" w:firstLine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F445688">
      <w:start w:val="1"/>
      <w:numFmt w:val="bullet"/>
      <w:lvlText w:val="•"/>
      <w:lvlJc w:val="left"/>
      <w:pPr>
        <w:tabs>
          <w:tab w:val="num" w:pos="1467"/>
        </w:tabs>
        <w:ind w:left="900" w:firstLine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FA07C8C">
      <w:start w:val="1"/>
      <w:numFmt w:val="bullet"/>
      <w:lvlText w:val="•"/>
      <w:lvlJc w:val="left"/>
      <w:pPr>
        <w:tabs>
          <w:tab w:val="num" w:pos="1827"/>
        </w:tabs>
        <w:ind w:left="1260" w:firstLine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A688492">
      <w:start w:val="1"/>
      <w:numFmt w:val="bullet"/>
      <w:lvlText w:val="•"/>
      <w:lvlJc w:val="left"/>
      <w:pPr>
        <w:tabs>
          <w:tab w:val="num" w:pos="2187"/>
        </w:tabs>
        <w:ind w:left="1620" w:firstLine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C74B3BC">
      <w:start w:val="1"/>
      <w:numFmt w:val="bullet"/>
      <w:lvlText w:val="•"/>
      <w:lvlJc w:val="left"/>
      <w:pPr>
        <w:tabs>
          <w:tab w:val="num" w:pos="2547"/>
        </w:tabs>
        <w:ind w:left="1980" w:firstLine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9F2B4F0">
      <w:start w:val="1"/>
      <w:numFmt w:val="bullet"/>
      <w:lvlText w:val="•"/>
      <w:lvlJc w:val="left"/>
      <w:pPr>
        <w:tabs>
          <w:tab w:val="num" w:pos="2907"/>
        </w:tabs>
        <w:ind w:left="2340" w:firstLine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4DCD610">
      <w:start w:val="1"/>
      <w:numFmt w:val="bullet"/>
      <w:lvlText w:val="•"/>
      <w:lvlJc w:val="left"/>
      <w:pPr>
        <w:tabs>
          <w:tab w:val="num" w:pos="3267"/>
        </w:tabs>
        <w:ind w:left="2700" w:firstLine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D22761C">
      <w:start w:val="1"/>
      <w:numFmt w:val="bullet"/>
      <w:lvlText w:val="•"/>
      <w:lvlJc w:val="left"/>
      <w:pPr>
        <w:tabs>
          <w:tab w:val="num" w:pos="3627"/>
        </w:tabs>
        <w:ind w:left="3060" w:firstLine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FAF5C69"/>
    <w:multiLevelType w:val="hybridMultilevel"/>
    <w:tmpl w:val="2862B3C2"/>
    <w:numStyleLink w:val="a"/>
  </w:abstractNum>
  <w:abstractNum w:abstractNumId="2" w15:restartNumberingAfterBreak="0">
    <w:nsid w:val="4813338A"/>
    <w:multiLevelType w:val="hybridMultilevel"/>
    <w:tmpl w:val="D36098A0"/>
    <w:lvl w:ilvl="0" w:tplc="D902B468">
      <w:start w:val="1"/>
      <w:numFmt w:val="bullet"/>
      <w:lvlText w:val="•"/>
      <w:lvlJc w:val="left"/>
      <w:pPr>
        <w:tabs>
          <w:tab w:val="num" w:pos="927"/>
        </w:tabs>
        <w:ind w:left="36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48B940">
      <w:start w:val="1"/>
      <w:numFmt w:val="bullet"/>
      <w:lvlText w:val="•"/>
      <w:lvlJc w:val="left"/>
      <w:pPr>
        <w:tabs>
          <w:tab w:val="num" w:pos="1647"/>
        </w:tabs>
        <w:ind w:left="108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A8C366">
      <w:start w:val="1"/>
      <w:numFmt w:val="bullet"/>
      <w:lvlText w:val="•"/>
      <w:lvlJc w:val="left"/>
      <w:pPr>
        <w:tabs>
          <w:tab w:val="num" w:pos="2367"/>
        </w:tabs>
        <w:ind w:left="180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E2BF06">
      <w:start w:val="1"/>
      <w:numFmt w:val="bullet"/>
      <w:lvlText w:val="•"/>
      <w:lvlJc w:val="left"/>
      <w:pPr>
        <w:tabs>
          <w:tab w:val="num" w:pos="3087"/>
        </w:tabs>
        <w:ind w:left="252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EC94C">
      <w:start w:val="1"/>
      <w:numFmt w:val="bullet"/>
      <w:lvlText w:val="•"/>
      <w:lvlJc w:val="left"/>
      <w:pPr>
        <w:tabs>
          <w:tab w:val="num" w:pos="3807"/>
        </w:tabs>
        <w:ind w:left="324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4680F2">
      <w:start w:val="1"/>
      <w:numFmt w:val="bullet"/>
      <w:lvlText w:val="•"/>
      <w:lvlJc w:val="left"/>
      <w:pPr>
        <w:tabs>
          <w:tab w:val="num" w:pos="4527"/>
        </w:tabs>
        <w:ind w:left="396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06988">
      <w:start w:val="1"/>
      <w:numFmt w:val="bullet"/>
      <w:lvlText w:val="•"/>
      <w:lvlJc w:val="left"/>
      <w:pPr>
        <w:tabs>
          <w:tab w:val="num" w:pos="5247"/>
        </w:tabs>
        <w:ind w:left="468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FCECE2">
      <w:start w:val="1"/>
      <w:numFmt w:val="bullet"/>
      <w:lvlText w:val="•"/>
      <w:lvlJc w:val="left"/>
      <w:pPr>
        <w:tabs>
          <w:tab w:val="num" w:pos="5967"/>
        </w:tabs>
        <w:ind w:left="540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A434A">
      <w:start w:val="1"/>
      <w:numFmt w:val="bullet"/>
      <w:lvlText w:val="•"/>
      <w:lvlJc w:val="left"/>
      <w:pPr>
        <w:tabs>
          <w:tab w:val="num" w:pos="6687"/>
        </w:tabs>
        <w:ind w:left="612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D902B468">
        <w:start w:val="1"/>
        <w:numFmt w:val="bullet"/>
        <w:lvlText w:val="•"/>
        <w:lvlJc w:val="left"/>
        <w:pPr>
          <w:tabs>
            <w:tab w:val="num" w:pos="927"/>
          </w:tabs>
          <w:ind w:left="36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48B940">
        <w:start w:val="1"/>
        <w:numFmt w:val="bullet"/>
        <w:lvlText w:val="•"/>
        <w:lvlJc w:val="left"/>
        <w:pPr>
          <w:tabs>
            <w:tab w:val="num" w:pos="1647"/>
          </w:tabs>
          <w:ind w:left="108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A8C366">
        <w:start w:val="1"/>
        <w:numFmt w:val="bullet"/>
        <w:lvlText w:val="•"/>
        <w:lvlJc w:val="left"/>
        <w:pPr>
          <w:tabs>
            <w:tab w:val="num" w:pos="2367"/>
          </w:tabs>
          <w:ind w:left="180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E2BF06">
        <w:start w:val="1"/>
        <w:numFmt w:val="bullet"/>
        <w:lvlText w:val="•"/>
        <w:lvlJc w:val="left"/>
        <w:pPr>
          <w:tabs>
            <w:tab w:val="num" w:pos="3087"/>
          </w:tabs>
          <w:ind w:left="252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FEC94C">
        <w:start w:val="1"/>
        <w:numFmt w:val="bullet"/>
        <w:lvlText w:val="•"/>
        <w:lvlJc w:val="left"/>
        <w:pPr>
          <w:tabs>
            <w:tab w:val="num" w:pos="3807"/>
          </w:tabs>
          <w:ind w:left="324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4680F2">
        <w:start w:val="1"/>
        <w:numFmt w:val="bullet"/>
        <w:lvlText w:val="•"/>
        <w:lvlJc w:val="left"/>
        <w:pPr>
          <w:tabs>
            <w:tab w:val="num" w:pos="4527"/>
          </w:tabs>
          <w:ind w:left="396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B06988">
        <w:start w:val="1"/>
        <w:numFmt w:val="bullet"/>
        <w:lvlText w:val="•"/>
        <w:lvlJc w:val="left"/>
        <w:pPr>
          <w:tabs>
            <w:tab w:val="num" w:pos="5247"/>
          </w:tabs>
          <w:ind w:left="468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FCECE2">
        <w:start w:val="1"/>
        <w:numFmt w:val="bullet"/>
        <w:lvlText w:val="•"/>
        <w:lvlJc w:val="left"/>
        <w:pPr>
          <w:tabs>
            <w:tab w:val="num" w:pos="5967"/>
          </w:tabs>
          <w:ind w:left="540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0A434A">
        <w:start w:val="1"/>
        <w:numFmt w:val="bullet"/>
        <w:lvlText w:val="•"/>
        <w:lvlJc w:val="left"/>
        <w:pPr>
          <w:tabs>
            <w:tab w:val="num" w:pos="6687"/>
          </w:tabs>
          <w:ind w:left="612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14"/>
    <w:rsid w:val="000C387B"/>
    <w:rsid w:val="000E7DAB"/>
    <w:rsid w:val="0016026A"/>
    <w:rsid w:val="002D502B"/>
    <w:rsid w:val="0037366B"/>
    <w:rsid w:val="003C0F51"/>
    <w:rsid w:val="004261EE"/>
    <w:rsid w:val="005F3464"/>
    <w:rsid w:val="00822EE4"/>
    <w:rsid w:val="008A28BA"/>
    <w:rsid w:val="008A2F9C"/>
    <w:rsid w:val="00934B25"/>
    <w:rsid w:val="009A089D"/>
    <w:rsid w:val="009B5F8F"/>
    <w:rsid w:val="009C275A"/>
    <w:rsid w:val="00A601F4"/>
    <w:rsid w:val="00F16D98"/>
    <w:rsid w:val="00F46624"/>
    <w:rsid w:val="00FB0314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456E"/>
  <w15:docId w15:val="{2BF9FA8E-6A7A-45B5-B029-5C3BEAD9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paragraph" w:styleId="1">
    <w:name w:val="heading 1"/>
    <w:next w:val="a1"/>
    <w:pPr>
      <w:keepNext/>
      <w:spacing w:before="200"/>
      <w:ind w:firstLine="567"/>
      <w:outlineLvl w:val="0"/>
    </w:pPr>
    <w:rPr>
      <w:rFonts w:ascii="Arial" w:hAnsi="Arial" w:cs="Arial Unicode M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Свободная форма"/>
    <w:rPr>
      <w:rFonts w:ascii="Courier" w:hAnsi="Courie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Подчеркивание"/>
    <w:rPr>
      <w:u w:val="single"/>
      <w:lang w:val="ru-RU"/>
    </w:rPr>
  </w:style>
  <w:style w:type="character" w:customStyle="1" w:styleId="Hyperlink0">
    <w:name w:val="Hyperlink.0"/>
    <w:basedOn w:val="a7"/>
    <w:rPr>
      <w:spacing w:val="0"/>
      <w:u w:val="single"/>
      <w:lang w:val="ru-RU"/>
    </w:rPr>
  </w:style>
  <w:style w:type="paragraph" w:styleId="a1">
    <w:name w:val="Body Text"/>
    <w:pPr>
      <w:ind w:firstLine="567"/>
      <w:jc w:val="both"/>
    </w:pPr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Адрес"/>
    <w:pPr>
      <w:ind w:left="4820"/>
      <w:jc w:val="both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Название"/>
    <w:next w:val="a1"/>
    <w:pPr>
      <w:keepNext/>
      <w:spacing w:before="300" w:after="200"/>
      <w:jc w:val="center"/>
      <w:outlineLvl w:val="0"/>
    </w:pPr>
    <w:rPr>
      <w:rFonts w:ascii="Arial" w:hAnsi="Arial" w:cs="Arial Unicode MS"/>
      <w:b/>
      <w:bCs/>
      <w:i/>
      <w:i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Маркер"/>
    <w:pPr>
      <w:numPr>
        <w:numId w:val="1"/>
      </w:numPr>
    </w:pPr>
  </w:style>
  <w:style w:type="paragraph" w:styleId="aa">
    <w:name w:val="Balloon Text"/>
    <w:basedOn w:val="a0"/>
    <w:link w:val="ab"/>
    <w:uiPriority w:val="99"/>
    <w:semiHidden/>
    <w:unhideWhenUsed/>
    <w:rsid w:val="005F34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5F346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gubernius@yandex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urier"/>
        <a:ea typeface="Courier"/>
        <a:cs typeface="Courier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ourie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ourie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15</cp:revision>
  <cp:lastPrinted>2020-06-14T00:26:00Z</cp:lastPrinted>
  <dcterms:created xsi:type="dcterms:W3CDTF">2019-07-04T15:42:00Z</dcterms:created>
  <dcterms:modified xsi:type="dcterms:W3CDTF">2022-06-15T07:31:00Z</dcterms:modified>
</cp:coreProperties>
</file>